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14:paraId="178BDF8B" w14:textId="77777777" w:rsidTr="00FC5637">
        <w:tc>
          <w:tcPr>
            <w:tcW w:w="4229" w:type="dxa"/>
          </w:tcPr>
          <w:p w14:paraId="4DBA8AF7" w14:textId="77777777"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t>исх . № ________ от ________</w:t>
            </w:r>
          </w:p>
        </w:tc>
        <w:tc>
          <w:tcPr>
            <w:tcW w:w="4676" w:type="dxa"/>
          </w:tcPr>
          <w:p w14:paraId="0871F9E1" w14:textId="77777777" w:rsidR="00FC5637" w:rsidRDefault="00F62748" w:rsidP="00F62748">
            <w:pPr>
              <w:tabs>
                <w:tab w:val="left" w:pos="176"/>
                <w:tab w:val="left" w:pos="363"/>
              </w:tabs>
              <w:jc w:val="center"/>
            </w:pPr>
            <w:r w:rsidRPr="0019198B">
              <w:rPr>
                <w:b/>
              </w:rPr>
              <w:t>ЗАЯВКА в АНОДПО УЦ «Профиль»</w:t>
            </w:r>
          </w:p>
        </w:tc>
      </w:tr>
    </w:tbl>
    <w:p w14:paraId="6C0B90D0" w14:textId="77777777" w:rsidR="00F62748" w:rsidRDefault="005C1AE1" w:rsidP="00033E12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на обучение по дополнительным общеобразовательным программам</w:t>
      </w:r>
      <w:r w:rsidR="00F62748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 ОТ, СИЗ, ОПП</w:t>
      </w: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</w:p>
    <w:p w14:paraId="12BF7A0B" w14:textId="77777777" w:rsidR="00033E12" w:rsidRPr="0019198B" w:rsidRDefault="00033E12" w:rsidP="00033E12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(пп. а,б, в п. 46 Постановления Правительства РФ от 24 декабря 2021 г. № 2464)</w:t>
      </w:r>
    </w:p>
    <w:p w14:paraId="56B9C2D9" w14:textId="77777777" w:rsidR="00F62748" w:rsidRDefault="00F62748" w:rsidP="00033E12">
      <w:pPr>
        <w:tabs>
          <w:tab w:val="num" w:pos="176"/>
          <w:tab w:val="left" w:pos="363"/>
        </w:tabs>
        <w:jc w:val="center"/>
        <w:rPr>
          <w:b/>
        </w:rPr>
      </w:pPr>
    </w:p>
    <w:p w14:paraId="2F74EA48" w14:textId="77777777" w:rsidR="00850D59" w:rsidRPr="0019198B" w:rsidRDefault="00850D59" w:rsidP="00033E12">
      <w:pPr>
        <w:tabs>
          <w:tab w:val="num" w:pos="176"/>
          <w:tab w:val="left" w:pos="363"/>
        </w:tabs>
        <w:jc w:val="center"/>
      </w:pPr>
      <w:r w:rsidRPr="0019198B">
        <w:rPr>
          <w:b/>
        </w:rPr>
        <w:t xml:space="preserve">Форма обучения: </w:t>
      </w:r>
      <w:r w:rsidR="00103B6D" w:rsidRPr="0019198B">
        <w:t>очная</w:t>
      </w:r>
      <w:r w:rsidRPr="0019198B">
        <w:t>, очно</w:t>
      </w:r>
      <w:r w:rsidR="00103B6D" w:rsidRPr="0019198B">
        <w:t>-заочная, заочная</w:t>
      </w:r>
    </w:p>
    <w:p w14:paraId="334C91C4" w14:textId="77777777" w:rsidR="00033E12" w:rsidRPr="00033E12" w:rsidRDefault="00033E12" w:rsidP="00033E12">
      <w:pPr>
        <w:tabs>
          <w:tab w:val="num" w:pos="176"/>
          <w:tab w:val="left" w:pos="363"/>
        </w:tabs>
        <w:jc w:val="center"/>
        <w:rPr>
          <w:sz w:val="16"/>
          <w:szCs w:val="16"/>
        </w:rPr>
      </w:pPr>
    </w:p>
    <w:tbl>
      <w:tblPr>
        <w:tblStyle w:val="aa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1985"/>
        <w:gridCol w:w="567"/>
        <w:gridCol w:w="566"/>
        <w:gridCol w:w="1135"/>
        <w:gridCol w:w="1275"/>
        <w:gridCol w:w="1135"/>
        <w:gridCol w:w="1134"/>
      </w:tblGrid>
      <w:tr w:rsidR="007F1314" w14:paraId="026E4742" w14:textId="77777777" w:rsidTr="005C1AE1">
        <w:tc>
          <w:tcPr>
            <w:tcW w:w="4928" w:type="dxa"/>
            <w:gridSpan w:val="3"/>
          </w:tcPr>
          <w:p w14:paraId="1B80DC3B" w14:textId="77777777" w:rsidR="007F1314" w:rsidRDefault="007F1314" w:rsidP="00ED517D">
            <w:pPr>
              <w:ind w:right="-108"/>
              <w:jc w:val="both"/>
            </w:pPr>
            <w:r>
              <w:t xml:space="preserve">Название организации </w:t>
            </w:r>
          </w:p>
          <w:p w14:paraId="398D769C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(полное и сокращенное)</w:t>
            </w:r>
          </w:p>
        </w:tc>
        <w:tc>
          <w:tcPr>
            <w:tcW w:w="5812" w:type="dxa"/>
            <w:gridSpan w:val="6"/>
          </w:tcPr>
          <w:p w14:paraId="030C1AD6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5DD6560" w14:textId="77777777" w:rsidTr="005C1AE1">
        <w:tc>
          <w:tcPr>
            <w:tcW w:w="4928" w:type="dxa"/>
            <w:gridSpan w:val="3"/>
          </w:tcPr>
          <w:p w14:paraId="5BB05557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ФИО (полностью) и должность руководителя организации</w:t>
            </w:r>
          </w:p>
        </w:tc>
        <w:tc>
          <w:tcPr>
            <w:tcW w:w="5812" w:type="dxa"/>
            <w:gridSpan w:val="6"/>
          </w:tcPr>
          <w:p w14:paraId="16C6DB72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2BE77A1" w14:textId="77777777" w:rsidTr="005C1AE1">
        <w:tc>
          <w:tcPr>
            <w:tcW w:w="4928" w:type="dxa"/>
            <w:gridSpan w:val="3"/>
          </w:tcPr>
          <w:p w14:paraId="79870038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Наименование документа, на основании, которого осуществляет свою деятельность руководитель </w:t>
            </w:r>
          </w:p>
        </w:tc>
        <w:tc>
          <w:tcPr>
            <w:tcW w:w="5812" w:type="dxa"/>
            <w:gridSpan w:val="6"/>
          </w:tcPr>
          <w:p w14:paraId="4B205735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46DE2CA3" w14:textId="77777777" w:rsidTr="005C1AE1">
        <w:tc>
          <w:tcPr>
            <w:tcW w:w="4928" w:type="dxa"/>
            <w:gridSpan w:val="3"/>
          </w:tcPr>
          <w:p w14:paraId="50001A21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14:paraId="2EF73822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6"/>
          </w:tcPr>
          <w:p w14:paraId="5D314984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292F465D" w14:textId="77777777" w:rsidTr="005C1AE1">
        <w:tc>
          <w:tcPr>
            <w:tcW w:w="4928" w:type="dxa"/>
            <w:gridSpan w:val="3"/>
          </w:tcPr>
          <w:p w14:paraId="54634154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14:paraId="7ECE24BB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6"/>
          </w:tcPr>
          <w:p w14:paraId="45640561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7B9F250F" w14:textId="77777777" w:rsidTr="005C1AE1">
        <w:tc>
          <w:tcPr>
            <w:tcW w:w="4928" w:type="dxa"/>
            <w:gridSpan w:val="3"/>
          </w:tcPr>
          <w:p w14:paraId="15AB1563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14:paraId="5F6021E6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6"/>
          </w:tcPr>
          <w:p w14:paraId="06015178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44B73F74" w14:textId="77777777" w:rsidTr="005C1AE1">
        <w:tc>
          <w:tcPr>
            <w:tcW w:w="4928" w:type="dxa"/>
            <w:gridSpan w:val="3"/>
          </w:tcPr>
          <w:p w14:paraId="235DA0B2" w14:textId="77777777" w:rsidR="007F1314" w:rsidRDefault="007F1314" w:rsidP="00ED517D">
            <w:pPr>
              <w:ind w:right="-108"/>
              <w:jc w:val="both"/>
            </w:pPr>
            <w:r>
              <w:t xml:space="preserve">Код города    </w:t>
            </w:r>
          </w:p>
          <w:p w14:paraId="59EA8409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Телефон/факс</w:t>
            </w:r>
          </w:p>
        </w:tc>
        <w:tc>
          <w:tcPr>
            <w:tcW w:w="5812" w:type="dxa"/>
            <w:gridSpan w:val="6"/>
          </w:tcPr>
          <w:p w14:paraId="14D83007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42CC9D78" w14:textId="77777777" w:rsidTr="005C1AE1">
        <w:tc>
          <w:tcPr>
            <w:tcW w:w="4928" w:type="dxa"/>
            <w:gridSpan w:val="3"/>
          </w:tcPr>
          <w:p w14:paraId="450A26D9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812" w:type="dxa"/>
            <w:gridSpan w:val="6"/>
          </w:tcPr>
          <w:p w14:paraId="31812747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3206688E" w14:textId="77777777" w:rsidTr="005C1AE1">
        <w:tc>
          <w:tcPr>
            <w:tcW w:w="4928" w:type="dxa"/>
            <w:gridSpan w:val="3"/>
          </w:tcPr>
          <w:p w14:paraId="3EC1D3CB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ИНН/КПП</w:t>
            </w:r>
          </w:p>
        </w:tc>
        <w:tc>
          <w:tcPr>
            <w:tcW w:w="5812" w:type="dxa"/>
            <w:gridSpan w:val="6"/>
          </w:tcPr>
          <w:p w14:paraId="2CE6EC5D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0BE9490E" w14:textId="77777777" w:rsidTr="005C1AE1">
        <w:tc>
          <w:tcPr>
            <w:tcW w:w="4928" w:type="dxa"/>
            <w:gridSpan w:val="3"/>
          </w:tcPr>
          <w:p w14:paraId="3AE5CEFA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Банковские реквизиты:</w:t>
            </w:r>
          </w:p>
        </w:tc>
        <w:tc>
          <w:tcPr>
            <w:tcW w:w="5812" w:type="dxa"/>
            <w:gridSpan w:val="6"/>
          </w:tcPr>
          <w:p w14:paraId="1D4219ED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3BB4D8F1" w14:textId="77777777" w:rsidTr="005C1AE1">
        <w:tc>
          <w:tcPr>
            <w:tcW w:w="4928" w:type="dxa"/>
            <w:gridSpan w:val="3"/>
          </w:tcPr>
          <w:p w14:paraId="0FA45B28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наименование банка</w:t>
            </w:r>
          </w:p>
        </w:tc>
        <w:tc>
          <w:tcPr>
            <w:tcW w:w="5812" w:type="dxa"/>
            <w:gridSpan w:val="6"/>
          </w:tcPr>
          <w:p w14:paraId="2F49C26F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3762AB58" w14:textId="77777777" w:rsidTr="005C1AE1">
        <w:tc>
          <w:tcPr>
            <w:tcW w:w="4928" w:type="dxa"/>
            <w:gridSpan w:val="3"/>
          </w:tcPr>
          <w:p w14:paraId="23F36D5E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 р/счет</w:t>
            </w:r>
          </w:p>
        </w:tc>
        <w:tc>
          <w:tcPr>
            <w:tcW w:w="5812" w:type="dxa"/>
            <w:gridSpan w:val="6"/>
          </w:tcPr>
          <w:p w14:paraId="4CB7847E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62B6761B" w14:textId="77777777" w:rsidTr="005C1AE1">
        <w:tc>
          <w:tcPr>
            <w:tcW w:w="4928" w:type="dxa"/>
            <w:gridSpan w:val="3"/>
          </w:tcPr>
          <w:p w14:paraId="5F541314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БИК</w:t>
            </w:r>
          </w:p>
        </w:tc>
        <w:tc>
          <w:tcPr>
            <w:tcW w:w="5812" w:type="dxa"/>
            <w:gridSpan w:val="6"/>
          </w:tcPr>
          <w:p w14:paraId="376CC460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3417F5C6" w14:textId="77777777" w:rsidTr="005C1AE1">
        <w:tc>
          <w:tcPr>
            <w:tcW w:w="4928" w:type="dxa"/>
            <w:gridSpan w:val="3"/>
          </w:tcPr>
          <w:p w14:paraId="0CDDE4D8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к/счет</w:t>
            </w:r>
          </w:p>
        </w:tc>
        <w:tc>
          <w:tcPr>
            <w:tcW w:w="5812" w:type="dxa"/>
            <w:gridSpan w:val="6"/>
          </w:tcPr>
          <w:p w14:paraId="37A0EFB0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0C21C53E" w14:textId="77777777" w:rsidTr="005C1AE1">
        <w:tc>
          <w:tcPr>
            <w:tcW w:w="4928" w:type="dxa"/>
            <w:gridSpan w:val="3"/>
          </w:tcPr>
          <w:p w14:paraId="163C87AC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ОКПО/ОГРН</w:t>
            </w:r>
          </w:p>
        </w:tc>
        <w:tc>
          <w:tcPr>
            <w:tcW w:w="5812" w:type="dxa"/>
            <w:gridSpan w:val="6"/>
          </w:tcPr>
          <w:p w14:paraId="2B2D83B0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6A0E8842" w14:textId="77777777" w:rsidTr="005C1AE1">
        <w:tc>
          <w:tcPr>
            <w:tcW w:w="4928" w:type="dxa"/>
            <w:gridSpan w:val="3"/>
          </w:tcPr>
          <w:p w14:paraId="069887E3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670093">
              <w:t>Контактное лицо по организационным вопросам, должность (ФИО</w:t>
            </w:r>
            <w:r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5812" w:type="dxa"/>
            <w:gridSpan w:val="6"/>
          </w:tcPr>
          <w:p w14:paraId="24A1B0F6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D517D" w:rsidRPr="005577C7" w14:paraId="4EF635FE" w14:textId="77777777" w:rsidTr="005C1AE1"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14:paraId="4A8E4356" w14:textId="77777777" w:rsidR="00101628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14:paraId="4EBA21A5" w14:textId="77777777" w:rsidR="00101628" w:rsidRPr="00ED517D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ФИО</w:t>
            </w:r>
            <w:r w:rsidR="00B307F0" w:rsidRPr="00F62748">
              <w:rPr>
                <w:b/>
                <w:sz w:val="20"/>
                <w:szCs w:val="20"/>
              </w:rPr>
              <w:t>*</w:t>
            </w:r>
            <w:r w:rsidR="00ED517D" w:rsidRPr="00ED517D">
              <w:rPr>
                <w:sz w:val="20"/>
                <w:szCs w:val="20"/>
              </w:rPr>
              <w:t xml:space="preserve"> </w:t>
            </w:r>
            <w:r w:rsidRPr="00ED517D">
              <w:rPr>
                <w:sz w:val="20"/>
                <w:szCs w:val="20"/>
              </w:rPr>
              <w:t>(полностью)</w:t>
            </w:r>
          </w:p>
          <w:p w14:paraId="55A983E4" w14:textId="77777777" w:rsidR="00ED517D" w:rsidRPr="00F62748" w:rsidRDefault="00ED517D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F62748">
              <w:rPr>
                <w:b/>
                <w:sz w:val="20"/>
                <w:szCs w:val="20"/>
              </w:rPr>
              <w:t>Дата рождения, СНИЛС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335B092" w14:textId="77777777" w:rsidR="00101628" w:rsidRPr="00F62748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Должность, профессия</w:t>
            </w:r>
          </w:p>
          <w:p w14:paraId="1DC3BCB7" w14:textId="77777777" w:rsidR="00101628" w:rsidRDefault="00101628" w:rsidP="00F6274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/>
              <w:jc w:val="center"/>
              <w:rPr>
                <w:b/>
                <w:sz w:val="28"/>
                <w:szCs w:val="28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3543" w:type="dxa"/>
            <w:gridSpan w:val="4"/>
            <w:shd w:val="clear" w:color="auto" w:fill="F2F2F2" w:themeFill="background1" w:themeFillShade="F2"/>
            <w:vAlign w:val="center"/>
          </w:tcPr>
          <w:p w14:paraId="792B6CA1" w14:textId="77777777" w:rsidR="00101628" w:rsidRPr="005C1AE1" w:rsidRDefault="00101628" w:rsidP="00ED517D">
            <w:pPr>
              <w:tabs>
                <w:tab w:val="num" w:pos="176"/>
                <w:tab w:val="left" w:pos="363"/>
              </w:tabs>
              <w:spacing w:before="120"/>
              <w:jc w:val="center"/>
              <w:rPr>
                <w:b/>
                <w:sz w:val="16"/>
                <w:szCs w:val="16"/>
              </w:rPr>
            </w:pPr>
            <w:r w:rsidRPr="005C1AE1">
              <w:rPr>
                <w:b/>
                <w:sz w:val="16"/>
                <w:szCs w:val="16"/>
              </w:rPr>
              <w:t>Требования охраны труда</w:t>
            </w:r>
            <w:r w:rsidR="00B307F0" w:rsidRPr="00B307F0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14:paraId="11F34684" w14:textId="77777777" w:rsidR="007F1314" w:rsidRPr="005C1AE1" w:rsidRDefault="007F1314" w:rsidP="00ED517D">
            <w:pPr>
              <w:tabs>
                <w:tab w:val="num" w:pos="176"/>
                <w:tab w:val="left" w:pos="363"/>
              </w:tabs>
              <w:spacing w:before="120"/>
              <w:ind w:left="-107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Оказание</w:t>
            </w:r>
          </w:p>
          <w:p w14:paraId="3CE4EA54" w14:textId="77777777" w:rsidR="00101628" w:rsidRPr="005C1AE1" w:rsidRDefault="007F1314" w:rsidP="00ED517D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первой помощи</w:t>
            </w:r>
          </w:p>
          <w:p w14:paraId="34FE7115" w14:textId="77777777" w:rsidR="00E86682" w:rsidRPr="005C1AE1" w:rsidRDefault="00E86682" w:rsidP="00ED517D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(ОППП)</w:t>
            </w:r>
          </w:p>
          <w:p w14:paraId="204500EE" w14:textId="110E3E17" w:rsidR="005C1AE1" w:rsidRPr="005C1AE1" w:rsidRDefault="00EB0547" w:rsidP="00ED517D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 </w:t>
            </w:r>
            <w:r w:rsidR="005C1AE1" w:rsidRPr="005C1AE1">
              <w:rPr>
                <w:bCs/>
                <w:sz w:val="16"/>
                <w:szCs w:val="16"/>
              </w:rPr>
              <w:t>ч.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12417D2F" w14:textId="77777777" w:rsidR="00101628" w:rsidRPr="005C1AE1" w:rsidRDefault="007F1314" w:rsidP="00ED517D">
            <w:pPr>
              <w:tabs>
                <w:tab w:val="num" w:pos="176"/>
                <w:tab w:val="left" w:pos="363"/>
              </w:tabs>
              <w:spacing w:before="120"/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Использование</w:t>
            </w:r>
            <w:r w:rsidR="00101628" w:rsidRPr="005C1AE1">
              <w:rPr>
                <w:bCs/>
                <w:sz w:val="16"/>
                <w:szCs w:val="16"/>
              </w:rPr>
              <w:t xml:space="preserve"> (</w:t>
            </w:r>
            <w:r w:rsidRPr="005C1AE1">
              <w:rPr>
                <w:bCs/>
                <w:sz w:val="16"/>
                <w:szCs w:val="16"/>
              </w:rPr>
              <w:t>применение</w:t>
            </w:r>
            <w:r w:rsidR="00101628" w:rsidRPr="005C1AE1">
              <w:rPr>
                <w:bCs/>
                <w:sz w:val="16"/>
                <w:szCs w:val="16"/>
              </w:rPr>
              <w:t>)</w:t>
            </w:r>
          </w:p>
          <w:p w14:paraId="756C3BED" w14:textId="77777777" w:rsidR="00101628" w:rsidRPr="005C1AE1" w:rsidRDefault="00101628" w:rsidP="00ED517D">
            <w:pPr>
              <w:tabs>
                <w:tab w:val="num" w:pos="176"/>
                <w:tab w:val="left" w:pos="363"/>
              </w:tabs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СИЗ</w:t>
            </w:r>
          </w:p>
          <w:p w14:paraId="5443FAB8" w14:textId="5A220036" w:rsidR="005C1AE1" w:rsidRPr="005C1AE1" w:rsidRDefault="00EB0547" w:rsidP="00ED517D">
            <w:pPr>
              <w:tabs>
                <w:tab w:val="num" w:pos="176"/>
                <w:tab w:val="left" w:pos="363"/>
              </w:tabs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  <w:r w:rsidR="005C1AE1" w:rsidRPr="005C1AE1">
              <w:rPr>
                <w:bCs/>
                <w:sz w:val="16"/>
                <w:szCs w:val="16"/>
              </w:rPr>
              <w:t xml:space="preserve"> ч.</w:t>
            </w:r>
          </w:p>
        </w:tc>
      </w:tr>
      <w:tr w:rsidR="00ED517D" w:rsidRPr="005577C7" w14:paraId="2CD059FB" w14:textId="77777777" w:rsidTr="00F62748">
        <w:trPr>
          <w:trHeight w:val="700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14:paraId="5682203F" w14:textId="77777777" w:rsidR="00101628" w:rsidRPr="00252ED8" w:rsidRDefault="00101628" w:rsidP="003E49C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591BFBF5" w14:textId="77777777" w:rsidR="00101628" w:rsidRPr="00252ED8" w:rsidRDefault="00101628" w:rsidP="003E49C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19DD580" w14:textId="77777777" w:rsidR="00101628" w:rsidRPr="00A5370A" w:rsidRDefault="00101628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F144DC4" w14:textId="77777777" w:rsidR="00101628" w:rsidRPr="005C1AE1" w:rsidRDefault="00101628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А</w:t>
            </w:r>
          </w:p>
          <w:p w14:paraId="08F82FDF" w14:textId="77777777" w:rsidR="005C1AE1" w:rsidRPr="005C1AE1" w:rsidRDefault="005C1AE1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  <w:p w14:paraId="3451456B" w14:textId="77777777" w:rsidR="007F1314" w:rsidRPr="005C1AE1" w:rsidRDefault="007F1314" w:rsidP="00E86682">
            <w:pPr>
              <w:suppressAutoHyphens w:val="0"/>
              <w:spacing w:before="120" w:after="100" w:afterAutospacing="1"/>
              <w:ind w:left="-109" w:right="-107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2CE0F7AF" w14:textId="77777777" w:rsidR="00101628" w:rsidRPr="005C1AE1" w:rsidRDefault="00101628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Б</w:t>
            </w:r>
          </w:p>
          <w:p w14:paraId="4D8AB7EF" w14:textId="77777777" w:rsidR="005C1AE1" w:rsidRPr="005C1AE1" w:rsidRDefault="005C1AE1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14:paraId="5DBF30FA" w14:textId="77777777" w:rsidR="00101628" w:rsidRPr="005C1AE1" w:rsidRDefault="00101628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В</w:t>
            </w:r>
          </w:p>
          <w:p w14:paraId="0AC6C8E8" w14:textId="77777777" w:rsidR="00101628" w:rsidRPr="005C1AE1" w:rsidRDefault="00101628" w:rsidP="00E86682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5C1AE1">
              <w:rPr>
                <w:i/>
                <w:sz w:val="16"/>
                <w:szCs w:val="16"/>
              </w:rPr>
              <w:t>(указать модуль по перечню)</w:t>
            </w:r>
          </w:p>
          <w:p w14:paraId="071616D8" w14:textId="77777777" w:rsidR="005C1AE1" w:rsidRPr="005C1AE1" w:rsidRDefault="005C1AE1" w:rsidP="00E86682">
            <w:pPr>
              <w:ind w:left="-108" w:right="-108"/>
              <w:jc w:val="center"/>
              <w:rPr>
                <w:iCs/>
                <w:sz w:val="16"/>
                <w:szCs w:val="16"/>
              </w:rPr>
            </w:pPr>
            <w:r w:rsidRPr="005C1AE1">
              <w:rPr>
                <w:iCs/>
                <w:sz w:val="16"/>
                <w:szCs w:val="16"/>
              </w:rPr>
              <w:t>16 ч.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5771689" w14:textId="77777777" w:rsidR="00101628" w:rsidRPr="005C1AE1" w:rsidRDefault="00101628" w:rsidP="00E86682">
            <w:pPr>
              <w:tabs>
                <w:tab w:val="left" w:pos="363"/>
              </w:tabs>
              <w:spacing w:before="120"/>
              <w:ind w:left="-109" w:right="-107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А+Б+ОППП+СИЗ</w:t>
            </w:r>
          </w:p>
          <w:p w14:paraId="74A87D34" w14:textId="77777777" w:rsidR="005C1AE1" w:rsidRPr="005C1AE1" w:rsidRDefault="005C1AE1" w:rsidP="00E86682">
            <w:pPr>
              <w:tabs>
                <w:tab w:val="left" w:pos="363"/>
              </w:tabs>
              <w:spacing w:before="120"/>
              <w:ind w:left="-109" w:right="-107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48 ч.</w:t>
            </w:r>
          </w:p>
          <w:p w14:paraId="7ED82268" w14:textId="77777777" w:rsidR="00101628" w:rsidRPr="005C1AE1" w:rsidRDefault="00101628" w:rsidP="00E86682">
            <w:pPr>
              <w:suppressAutoHyphens w:val="0"/>
              <w:spacing w:before="120" w:after="100" w:afterAutospacing="1"/>
              <w:ind w:left="-109" w:right="-107"/>
              <w:jc w:val="center"/>
              <w:outlineLvl w:val="2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</w:tcPr>
          <w:p w14:paraId="44ACECFD" w14:textId="77777777" w:rsidR="00101628" w:rsidRPr="005C1AE1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390C6D78" w14:textId="77777777" w:rsidR="00101628" w:rsidRPr="005C1AE1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A0BD4" w14:paraId="2C4D9A27" w14:textId="77777777" w:rsidTr="001057E9">
        <w:trPr>
          <w:trHeight w:val="1180"/>
        </w:trPr>
        <w:tc>
          <w:tcPr>
            <w:tcW w:w="392" w:type="dxa"/>
            <w:vMerge w:val="restart"/>
            <w:vAlign w:val="center"/>
          </w:tcPr>
          <w:p w14:paraId="5018AD4D" w14:textId="77777777" w:rsidR="008A0BD4" w:rsidRPr="00252ED8" w:rsidRDefault="008A0BD4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5DBD48E0" w14:textId="77777777" w:rsidR="008A0BD4" w:rsidRPr="00ED517D" w:rsidRDefault="008A0BD4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1A1946A" w14:textId="77777777" w:rsidR="008A0BD4" w:rsidRPr="00A5370A" w:rsidRDefault="008A0BD4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C77495" w14:textId="77777777" w:rsidR="008A0BD4" w:rsidRDefault="008A0BD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</w:tcPr>
          <w:p w14:paraId="74D05C4E" w14:textId="77777777" w:rsidR="008A0BD4" w:rsidRDefault="008A0BD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</w:tcPr>
          <w:p w14:paraId="787216FE" w14:textId="77777777" w:rsidR="008A0BD4" w:rsidRDefault="008A0BD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4BE8F573" w14:textId="77777777" w:rsidR="008A0BD4" w:rsidRDefault="008A0BD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</w:tcPr>
          <w:p w14:paraId="431D1B43" w14:textId="77777777" w:rsidR="008A0BD4" w:rsidRDefault="008A0BD4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4EABB50D" w14:textId="77777777" w:rsidR="008A0BD4" w:rsidRDefault="008A0BD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101628" w14:paraId="5D0473EE" w14:textId="77777777" w:rsidTr="005C1AE1">
        <w:tc>
          <w:tcPr>
            <w:tcW w:w="392" w:type="dxa"/>
            <w:vMerge/>
            <w:vAlign w:val="center"/>
          </w:tcPr>
          <w:p w14:paraId="381F8942" w14:textId="77777777" w:rsidR="00101628" w:rsidRPr="00F30B5F" w:rsidRDefault="00101628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CE18092" w14:textId="77777777" w:rsidR="00000F73" w:rsidRPr="00ED517D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 w:after="120"/>
              <w:rPr>
                <w:sz w:val="20"/>
                <w:szCs w:val="20"/>
              </w:rPr>
            </w:pPr>
            <w:r w:rsidRPr="00A35ABF">
              <w:rPr>
                <w:sz w:val="20"/>
                <w:szCs w:val="20"/>
              </w:rPr>
              <w:t>дд.мм.гг. _</w:t>
            </w:r>
            <w:r w:rsidR="00000F73">
              <w:rPr>
                <w:sz w:val="20"/>
                <w:szCs w:val="20"/>
              </w:rPr>
              <w:t>___</w:t>
            </w:r>
            <w:r w:rsidRPr="00A35ABF">
              <w:rPr>
                <w:sz w:val="20"/>
                <w:szCs w:val="20"/>
              </w:rPr>
              <w:t>_._</w:t>
            </w:r>
            <w:r w:rsidR="00000F73">
              <w:rPr>
                <w:sz w:val="20"/>
                <w:szCs w:val="20"/>
              </w:rPr>
              <w:t>__</w:t>
            </w:r>
            <w:r w:rsidRPr="00A35ABF">
              <w:rPr>
                <w:sz w:val="20"/>
                <w:szCs w:val="20"/>
              </w:rPr>
              <w:t>__.__</w:t>
            </w:r>
            <w:r w:rsidR="00000F73">
              <w:rPr>
                <w:sz w:val="20"/>
                <w:szCs w:val="20"/>
              </w:rPr>
              <w:t>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1985" w:type="dxa"/>
            <w:vMerge/>
          </w:tcPr>
          <w:p w14:paraId="620E217A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53272740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14:paraId="2019AB9A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14:paraId="13D8F543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0545B54E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14:paraId="5E491A05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57823DC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101628" w14:paraId="33321565" w14:textId="77777777" w:rsidTr="005C1AE1">
        <w:tc>
          <w:tcPr>
            <w:tcW w:w="392" w:type="dxa"/>
            <w:vMerge/>
            <w:vAlign w:val="center"/>
          </w:tcPr>
          <w:p w14:paraId="0EE05678" w14:textId="77777777" w:rsidR="00101628" w:rsidRPr="00F30B5F" w:rsidRDefault="00101628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F61E760" w14:textId="77777777" w:rsidR="00000F73" w:rsidRDefault="00000F73" w:rsidP="0010162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</w:p>
          <w:p w14:paraId="79F62709" w14:textId="77777777" w:rsidR="00101628" w:rsidRPr="00A35ABF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after="120"/>
              <w:rPr>
                <w:sz w:val="20"/>
                <w:szCs w:val="20"/>
              </w:rPr>
            </w:pPr>
            <w:r w:rsidRPr="00A5370A">
              <w:rPr>
                <w:sz w:val="20"/>
                <w:szCs w:val="20"/>
              </w:rPr>
              <w:t>№ _ _ _ - _ _ _ - _ _ _ -</w:t>
            </w:r>
            <w:r>
              <w:rPr>
                <w:sz w:val="20"/>
                <w:szCs w:val="20"/>
              </w:rPr>
              <w:t xml:space="preserve">_ _ </w:t>
            </w:r>
          </w:p>
        </w:tc>
        <w:tc>
          <w:tcPr>
            <w:tcW w:w="1985" w:type="dxa"/>
            <w:vMerge/>
          </w:tcPr>
          <w:p w14:paraId="73448A50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277B1D9E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14:paraId="392C084C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14:paraId="6947138A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66C57D5B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14:paraId="4166FF4C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75CEE63" w14:textId="77777777" w:rsidR="00101628" w:rsidRDefault="00101628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36B9DD5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7292BB8F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02324C39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5EA2D024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2717E014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59FC386E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3C0DB3A5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74B1990E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5C499F4D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0F71387F" w14:textId="77777777" w:rsidR="00DF00C8" w:rsidRDefault="00DF00C8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05912CB8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2D6D3462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517F6D84" w14:textId="77777777" w:rsidR="003811CD" w:rsidRDefault="00B307F0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B307F0">
        <w:rPr>
          <w:b/>
          <w:sz w:val="20"/>
          <w:szCs w:val="20"/>
        </w:rPr>
        <w:lastRenderedPageBreak/>
        <w:t>*Все лица, направленные на обучение имеют гражданство РФ, если иное указать.</w:t>
      </w:r>
    </w:p>
    <w:p w14:paraId="20993998" w14:textId="77777777" w:rsidR="00F2593E" w:rsidRDefault="00F2593E" w:rsidP="00F2593E">
      <w:pPr>
        <w:tabs>
          <w:tab w:val="left" w:pos="0"/>
        </w:tabs>
        <w:ind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*</w:t>
      </w:r>
      <w:r w:rsidR="00B307F0" w:rsidRPr="00B307F0">
        <w:rPr>
          <w:b/>
          <w:sz w:val="20"/>
          <w:szCs w:val="20"/>
        </w:rPr>
        <w:t>*</w:t>
      </w:r>
      <w:r w:rsidR="007E7969">
        <w:rPr>
          <w:b/>
          <w:sz w:val="20"/>
          <w:szCs w:val="20"/>
          <w:u w:val="single"/>
        </w:rPr>
        <w:t>Программы обучения требованиям охраны труда</w:t>
      </w:r>
      <w:r>
        <w:rPr>
          <w:b/>
          <w:sz w:val="20"/>
          <w:szCs w:val="20"/>
          <w:u w:val="single"/>
        </w:rPr>
        <w:t>:</w:t>
      </w:r>
    </w:p>
    <w:p w14:paraId="3143517D" w14:textId="77777777" w:rsidR="00CD3B59" w:rsidRPr="007E7969" w:rsidRDefault="00CD3B59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А</w:t>
      </w:r>
      <w:r w:rsidR="007E7969">
        <w:rPr>
          <w:b/>
          <w:sz w:val="20"/>
          <w:szCs w:val="20"/>
        </w:rPr>
        <w:t xml:space="preserve"> -</w:t>
      </w:r>
      <w:r w:rsidRPr="007E7969">
        <w:rPr>
          <w:b/>
          <w:sz w:val="20"/>
          <w:szCs w:val="20"/>
        </w:rPr>
        <w:t xml:space="preserve"> «Обучение по общим вопросам охраны труда и функционирования системы управления охраной труда» </w:t>
      </w:r>
    </w:p>
    <w:p w14:paraId="7E99F702" w14:textId="77777777" w:rsidR="007E7969" w:rsidRDefault="007E7969" w:rsidP="00F2593E">
      <w:pPr>
        <w:tabs>
          <w:tab w:val="left" w:pos="0"/>
        </w:tabs>
        <w:ind w:hanging="284"/>
        <w:rPr>
          <w:sz w:val="20"/>
          <w:szCs w:val="20"/>
        </w:rPr>
      </w:pPr>
    </w:p>
    <w:p w14:paraId="73A5F651" w14:textId="77777777" w:rsidR="007E7969" w:rsidRDefault="00F2593E" w:rsidP="007E7969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Б</w:t>
      </w:r>
      <w:r w:rsidR="007E7969" w:rsidRPr="007E7969">
        <w:rPr>
          <w:b/>
          <w:sz w:val="20"/>
          <w:szCs w:val="20"/>
        </w:rPr>
        <w:t xml:space="preserve"> </w:t>
      </w:r>
      <w:r w:rsidRPr="007E7969">
        <w:rPr>
          <w:b/>
          <w:sz w:val="20"/>
          <w:szCs w:val="20"/>
        </w:rPr>
        <w:t xml:space="preserve">- 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</w:r>
    </w:p>
    <w:p w14:paraId="40E78586" w14:textId="77777777" w:rsidR="005E1BDF" w:rsidRDefault="005E1BDF" w:rsidP="00252ED8">
      <w:pPr>
        <w:tabs>
          <w:tab w:val="left" w:pos="0"/>
        </w:tabs>
        <w:ind w:hanging="284"/>
        <w:rPr>
          <w:b/>
          <w:kern w:val="1"/>
          <w:sz w:val="20"/>
          <w:szCs w:val="20"/>
        </w:rPr>
      </w:pPr>
    </w:p>
    <w:p w14:paraId="0CFA4883" w14:textId="77777777" w:rsidR="00F2593E" w:rsidRPr="00FF6C93" w:rsidRDefault="00F2593E" w:rsidP="00252ED8">
      <w:pPr>
        <w:tabs>
          <w:tab w:val="left" w:pos="0"/>
        </w:tabs>
        <w:ind w:hanging="284"/>
        <w:rPr>
          <w:b/>
          <w:sz w:val="20"/>
          <w:szCs w:val="20"/>
        </w:rPr>
      </w:pPr>
      <w:r w:rsidRPr="00FF6C93">
        <w:rPr>
          <w:b/>
          <w:kern w:val="1"/>
          <w:sz w:val="20"/>
          <w:szCs w:val="20"/>
        </w:rPr>
        <w:t>В</w:t>
      </w:r>
      <w:r w:rsidR="007E7969" w:rsidRPr="00FF6C93">
        <w:rPr>
          <w:b/>
          <w:kern w:val="1"/>
          <w:sz w:val="20"/>
          <w:szCs w:val="20"/>
        </w:rPr>
        <w:t xml:space="preserve"> </w:t>
      </w:r>
      <w:r w:rsidRPr="00FF6C93">
        <w:rPr>
          <w:b/>
          <w:kern w:val="1"/>
          <w:sz w:val="20"/>
          <w:szCs w:val="20"/>
        </w:rPr>
        <w:t>-</w:t>
      </w:r>
      <w:r w:rsidR="00A106B9" w:rsidRPr="00FF6C93">
        <w:rPr>
          <w:b/>
          <w:kern w:val="1"/>
          <w:sz w:val="20"/>
          <w:szCs w:val="20"/>
        </w:rPr>
        <w:t xml:space="preserve"> «</w:t>
      </w:r>
      <w:r w:rsidRPr="00FF6C93">
        <w:rPr>
          <w:b/>
          <w:sz w:val="20"/>
          <w:szCs w:val="20"/>
        </w:rPr>
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A106B9" w:rsidRPr="00FF6C93">
        <w:rPr>
          <w:b/>
          <w:sz w:val="20"/>
          <w:szCs w:val="20"/>
        </w:rPr>
        <w:t>»</w:t>
      </w:r>
      <w:r w:rsidR="00AE4AD2" w:rsidRPr="00FF6C93">
        <w:rPr>
          <w:b/>
          <w:sz w:val="20"/>
          <w:szCs w:val="20"/>
        </w:rPr>
        <w:t xml:space="preserve"> </w:t>
      </w:r>
    </w:p>
    <w:p w14:paraId="78BC9377" w14:textId="77777777" w:rsidR="007D3FE8" w:rsidRPr="00C96252" w:rsidRDefault="007D3FE8" w:rsidP="007D3FE8">
      <w:pPr>
        <w:tabs>
          <w:tab w:val="left" w:pos="0"/>
        </w:tabs>
        <w:ind w:hanging="284"/>
        <w:rPr>
          <w:sz w:val="16"/>
          <w:szCs w:val="16"/>
        </w:rPr>
      </w:pPr>
      <w:r w:rsidRPr="00C96252">
        <w:rPr>
          <w:sz w:val="16"/>
          <w:szCs w:val="16"/>
        </w:rPr>
        <w:t>Модуль 1. Безопасные методы и приемы выполнения земляных работ</w:t>
      </w:r>
      <w:r w:rsidR="00FF777C">
        <w:rPr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(соответствует  ИД46В_1)</w:t>
      </w:r>
    </w:p>
    <w:p w14:paraId="7572402D" w14:textId="77777777" w:rsidR="007D3FE8" w:rsidRPr="00C96252" w:rsidRDefault="007D3FE8" w:rsidP="007D3FE8">
      <w:pPr>
        <w:ind w:left="-284"/>
        <w:jc w:val="both"/>
        <w:rPr>
          <w:sz w:val="16"/>
          <w:szCs w:val="16"/>
        </w:rPr>
      </w:pPr>
      <w:r w:rsidRPr="00C96252">
        <w:rPr>
          <w:sz w:val="16"/>
          <w:szCs w:val="16"/>
        </w:rPr>
        <w:t xml:space="preserve">Модуль 2.  Безопасные методы и приемы выполнения ремонтных, монтажных и </w:t>
      </w:r>
      <w:r w:rsidRPr="004F76EF">
        <w:rPr>
          <w:sz w:val="16"/>
          <w:szCs w:val="16"/>
        </w:rPr>
        <w:t>демонтажных работ</w:t>
      </w:r>
      <w:r w:rsidR="00FF777C" w:rsidRPr="00FF71FF">
        <w:rPr>
          <w:sz w:val="16"/>
          <w:szCs w:val="16"/>
          <w:u w:val="single"/>
        </w:rPr>
        <w:t xml:space="preserve"> зданий и сооружений</w:t>
      </w:r>
      <w:r w:rsidRPr="00FF777C">
        <w:rPr>
          <w:rFonts w:eastAsiaTheme="minorHAnsi"/>
          <w:color w:val="FF0000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14:paraId="3B14F99B" w14:textId="77777777" w:rsidR="007D3FE8" w:rsidRPr="00C96252" w:rsidRDefault="007D3FE8" w:rsidP="007D3FE8">
      <w:pPr>
        <w:ind w:left="-284"/>
        <w:jc w:val="both"/>
        <w:rPr>
          <w:sz w:val="16"/>
          <w:szCs w:val="16"/>
        </w:rPr>
      </w:pPr>
      <w:r w:rsidRPr="00C96252">
        <w:rPr>
          <w:sz w:val="16"/>
          <w:szCs w:val="16"/>
        </w:rPr>
        <w:t>Модуль 3. Безопасные методы и приемы выполнения работ в действующих электроустановках</w:t>
      </w:r>
      <w:r w:rsidR="00FF777C">
        <w:rPr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3</w:t>
      </w:r>
      <w:r w:rsidR="00FF777C" w:rsidRPr="00FF777C">
        <w:rPr>
          <w:b/>
          <w:sz w:val="16"/>
          <w:szCs w:val="16"/>
        </w:rPr>
        <w:t>)</w:t>
      </w:r>
    </w:p>
    <w:p w14:paraId="2EB88182" w14:textId="77777777"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4. Безопасные методы и приемы выполнения работ на высоте</w:t>
      </w:r>
      <w:r w:rsidR="00FF777C">
        <w:rPr>
          <w:kern w:val="2"/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14:paraId="774D15AA" w14:textId="77777777"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5. Безопасные методы и приемы выполнения работ, связанных с эксплуатацией сосудов, работающих под избыточным давлением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14:paraId="634518DC" w14:textId="77777777" w:rsidR="007D3FE8" w:rsidRPr="005C2235" w:rsidRDefault="007D3FE8" w:rsidP="007D3FE8">
      <w:pPr>
        <w:ind w:left="-284"/>
        <w:jc w:val="both"/>
        <w:rPr>
          <w:strike/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6. Безопасные методы и приемы выполнения работ в замкнутых объемах, ограниченных </w:t>
      </w:r>
      <w:r w:rsidRPr="00FD1E4A">
        <w:rPr>
          <w:kern w:val="2"/>
          <w:sz w:val="16"/>
          <w:szCs w:val="16"/>
        </w:rPr>
        <w:t>пространствах и заглубленных емкостях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6</w:t>
      </w:r>
      <w:r w:rsidR="00FF777C" w:rsidRPr="00FF777C">
        <w:rPr>
          <w:b/>
          <w:sz w:val="16"/>
          <w:szCs w:val="16"/>
        </w:rPr>
        <w:t>)</w:t>
      </w:r>
    </w:p>
    <w:p w14:paraId="6CD7A4BC" w14:textId="77777777"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7. Безопасные методы и приемы выполнения электросварочных и газосварочных работ</w:t>
      </w:r>
    </w:p>
    <w:p w14:paraId="27D7A0F5" w14:textId="77777777"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8. Безопасные методы и приемы выполнения газоопасных работ</w:t>
      </w:r>
      <w:r w:rsidR="00FF777C">
        <w:rPr>
          <w:kern w:val="2"/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14:paraId="164696C5" w14:textId="77777777"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9. Безопасные методы и приемы выполнения огневых работ</w:t>
      </w:r>
      <w:r w:rsidR="00FF777C">
        <w:rPr>
          <w:kern w:val="2"/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0</w:t>
      </w:r>
      <w:r w:rsidR="00FF777C" w:rsidRPr="00FF777C">
        <w:rPr>
          <w:b/>
          <w:sz w:val="16"/>
          <w:szCs w:val="16"/>
        </w:rPr>
        <w:t>)</w:t>
      </w:r>
    </w:p>
    <w:p w14:paraId="2D12CD26" w14:textId="77777777"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10. Безопасные методы и приемы выполнения работ, связанных с эксплуатацией подъемных сооружений</w:t>
      </w:r>
      <w:r w:rsidR="00FF777C">
        <w:rPr>
          <w:kern w:val="2"/>
          <w:sz w:val="16"/>
          <w:szCs w:val="16"/>
        </w:rPr>
        <w:t xml:space="preserve"> 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1</w:t>
      </w:r>
      <w:r w:rsidR="00FF777C" w:rsidRPr="00FF777C">
        <w:rPr>
          <w:b/>
          <w:sz w:val="16"/>
          <w:szCs w:val="16"/>
        </w:rPr>
        <w:t>1)</w:t>
      </w:r>
    </w:p>
    <w:p w14:paraId="4554EC84" w14:textId="77777777"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11. Безопасные методы и приемы выполнения работ, связанных с эксплуатацией тепловых энергоустановок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14:paraId="66026941" w14:textId="77777777" w:rsidR="007D3FE8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12. Безопасные методы и приемы выполнения окрасочных работ</w:t>
      </w:r>
    </w:p>
    <w:p w14:paraId="058CD2A3" w14:textId="77777777" w:rsidR="007D3FE8" w:rsidRPr="00142EE9" w:rsidRDefault="007D3FE8" w:rsidP="00142EE9">
      <w:pPr>
        <w:ind w:left="-284"/>
        <w:jc w:val="both"/>
        <w:rPr>
          <w:kern w:val="2"/>
          <w:sz w:val="16"/>
          <w:szCs w:val="16"/>
        </w:rPr>
      </w:pPr>
      <w:r w:rsidRPr="00FD1E4A">
        <w:rPr>
          <w:kern w:val="2"/>
          <w:sz w:val="16"/>
          <w:szCs w:val="16"/>
        </w:rPr>
        <w:t>Модуль 13</w:t>
      </w:r>
      <w:r>
        <w:rPr>
          <w:kern w:val="2"/>
          <w:sz w:val="16"/>
          <w:szCs w:val="16"/>
        </w:rPr>
        <w:t xml:space="preserve">. </w:t>
      </w:r>
      <w:r w:rsidRPr="00B662AE">
        <w:rPr>
          <w:kern w:val="2"/>
          <w:sz w:val="16"/>
          <w:szCs w:val="16"/>
        </w:rPr>
        <w:t>Безопасные  методы и приемы  выполнения работ вблизи вращающихся механизмов и движущихся частей оборудования</w:t>
      </w:r>
      <w:r w:rsidR="00FF777C">
        <w:rPr>
          <w:kern w:val="2"/>
          <w:sz w:val="16"/>
          <w:szCs w:val="16"/>
        </w:rPr>
        <w:t xml:space="preserve"> </w:t>
      </w:r>
    </w:p>
    <w:p w14:paraId="06795989" w14:textId="77777777" w:rsidR="007D3FE8" w:rsidRPr="00FD1E4A" w:rsidRDefault="007D3FE8" w:rsidP="007D3FE8">
      <w:pPr>
        <w:ind w:left="-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4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3</w:t>
      </w:r>
      <w:r w:rsidR="00FF777C" w:rsidRPr="00FF777C">
        <w:rPr>
          <w:b/>
          <w:sz w:val="16"/>
          <w:szCs w:val="16"/>
        </w:rPr>
        <w:t>)</w:t>
      </w:r>
    </w:p>
    <w:p w14:paraId="786C9796" w14:textId="77777777" w:rsidR="007D3FE8" w:rsidRPr="00FD1E4A" w:rsidRDefault="007D3FE8" w:rsidP="007D3FE8">
      <w:pPr>
        <w:ind w:hanging="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5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пожароопасных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14:paraId="790045E2" w14:textId="77777777"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6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строительных работ, в том числе: - окрасочные работы - электросварочные и газосварочные работы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14:paraId="1A85DAA0" w14:textId="77777777"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7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работ, связанных с опасностью воздействия сильнодействующих и ядовитых веществ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14:paraId="1C20F8C7" w14:textId="77777777"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8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обращения с животными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14:paraId="37F4BD2A" w14:textId="77777777"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9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при выполнении водолазных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6)</w:t>
      </w:r>
    </w:p>
    <w:p w14:paraId="4309CA0D" w14:textId="77777777"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 xml:space="preserve">Модуль </w:t>
      </w:r>
      <w:r>
        <w:rPr>
          <w:kern w:val="2"/>
          <w:sz w:val="16"/>
          <w:szCs w:val="16"/>
        </w:rPr>
        <w:t>20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работ по поиску, идентификации, обезвреживанию и уничтожению взрывоопасных предметов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14:paraId="69992DBC" w14:textId="77777777" w:rsidR="007D3FE8" w:rsidRPr="00FD1E4A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1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работ в непосредственной близости от полотна или проезжей части эксплуатируемых автомобильных и железных дорог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14:paraId="347C7D68" w14:textId="77777777"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2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</w:t>
      </w:r>
      <w:r w:rsidRPr="00DE4CE1">
        <w:rPr>
          <w:rFonts w:eastAsiaTheme="minorHAnsi"/>
          <w:sz w:val="16"/>
          <w:szCs w:val="16"/>
          <w:lang w:eastAsia="en-US"/>
        </w:rPr>
        <w:t xml:space="preserve"> методы и приемы работ, на участках с патогенным заражением почвы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14:paraId="26E3DF24" w14:textId="77777777"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3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валке леса в особо опасных условиях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20</w:t>
      </w:r>
      <w:r w:rsidR="00FF777C" w:rsidRPr="00FF777C">
        <w:rPr>
          <w:b/>
          <w:sz w:val="16"/>
          <w:szCs w:val="16"/>
        </w:rPr>
        <w:t>)</w:t>
      </w:r>
    </w:p>
    <w:p w14:paraId="0EF4322F" w14:textId="77777777" w:rsidR="007D3FE8" w:rsidRPr="00DE4CE1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4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1)</w:t>
      </w:r>
    </w:p>
    <w:p w14:paraId="49360133" w14:textId="77777777"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5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радиоактивными веществами и источниками ионизирующих излучений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22</w:t>
      </w:r>
      <w:r w:rsidR="00FF777C" w:rsidRPr="00FF777C">
        <w:rPr>
          <w:b/>
          <w:sz w:val="16"/>
          <w:szCs w:val="16"/>
        </w:rPr>
        <w:t>)</w:t>
      </w:r>
    </w:p>
    <w:p w14:paraId="37D8F059" w14:textId="77777777"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6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ручным инструментом, в том числе с пиротехническим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23</w:t>
      </w:r>
      <w:r w:rsidR="00FF777C" w:rsidRPr="00FF777C">
        <w:rPr>
          <w:b/>
          <w:sz w:val="16"/>
          <w:szCs w:val="16"/>
        </w:rPr>
        <w:t>)</w:t>
      </w:r>
    </w:p>
    <w:p w14:paraId="1889529D" w14:textId="77777777" w:rsidR="007D3FE8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7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 xml:space="preserve">Безопасные </w:t>
      </w:r>
      <w:r>
        <w:rPr>
          <w:rFonts w:eastAsiaTheme="minorHAnsi"/>
          <w:sz w:val="16"/>
          <w:szCs w:val="16"/>
          <w:lang w:eastAsia="en-US"/>
        </w:rPr>
        <w:t>методы и приемы работ в театрах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24</w:t>
      </w:r>
      <w:r w:rsidR="00FF777C" w:rsidRPr="00FF777C">
        <w:rPr>
          <w:b/>
          <w:sz w:val="16"/>
          <w:szCs w:val="16"/>
        </w:rPr>
        <w:t>)</w:t>
      </w:r>
    </w:p>
    <w:p w14:paraId="67330110" w14:textId="77777777" w:rsidR="00ED38EA" w:rsidRPr="002D62E1" w:rsidRDefault="00ED38EA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8</w:t>
      </w:r>
      <w:r w:rsidRPr="00DE4CE1">
        <w:rPr>
          <w:kern w:val="2"/>
          <w:sz w:val="16"/>
          <w:szCs w:val="16"/>
        </w:rPr>
        <w:t xml:space="preserve">. </w:t>
      </w:r>
      <w:r w:rsidRPr="00ED38EA">
        <w:rPr>
          <w:sz w:val="16"/>
          <w:szCs w:val="16"/>
        </w:rPr>
        <w:t>Безопасные методы и приемы выполнения при погрузочно-разгрузочных работах и размещении грузов</w:t>
      </w:r>
    </w:p>
    <w:p w14:paraId="2ABCAD36" w14:textId="77777777" w:rsidR="00677F81" w:rsidRDefault="00677F81" w:rsidP="007B199D">
      <w:pPr>
        <w:ind w:left="360" w:hanging="502"/>
        <w:rPr>
          <w:b/>
        </w:rPr>
      </w:pPr>
    </w:p>
    <w:p w14:paraId="234DC7C3" w14:textId="77777777" w:rsidR="00677F81" w:rsidRDefault="00677F81" w:rsidP="007B199D">
      <w:pPr>
        <w:ind w:left="360" w:hanging="502"/>
        <w:rPr>
          <w:b/>
        </w:rPr>
      </w:pPr>
    </w:p>
    <w:p w14:paraId="79F540D4" w14:textId="77777777"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50C4FFAC" w14:textId="77777777" w:rsidR="00C7134E" w:rsidRPr="00252ED8" w:rsidRDefault="007B199D" w:rsidP="00252ED8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14:paraId="309150A9" w14:textId="77777777" w:rsidR="00C7134E" w:rsidRDefault="00C7134E" w:rsidP="002772CB">
      <w:pPr>
        <w:jc w:val="center"/>
        <w:rPr>
          <w:b/>
        </w:rPr>
      </w:pPr>
    </w:p>
    <w:p w14:paraId="51D041CE" w14:textId="77777777"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 xml:space="preserve">-mail: </w:t>
      </w:r>
      <w:hyperlink r:id="rId6" w:history="1">
        <w:r w:rsidRPr="00845238">
          <w:rPr>
            <w:b/>
            <w:color w:val="0000FF"/>
            <w:u w:val="single"/>
          </w:rPr>
          <w:t>profil@irmail.ru</w:t>
        </w:r>
      </w:hyperlink>
    </w:p>
    <w:p w14:paraId="3D795095" w14:textId="77777777"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845238" w:rsidRPr="00845238" w14:paraId="0381D6F5" w14:textId="77777777" w:rsidTr="00845238">
        <w:tc>
          <w:tcPr>
            <w:tcW w:w="5637" w:type="dxa"/>
          </w:tcPr>
          <w:p w14:paraId="72152850" w14:textId="77777777"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30B86A24" w14:textId="77777777" w:rsidR="00DA79C5" w:rsidRDefault="00DA79C5" w:rsidP="00DA79C5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2DCCC244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234586B8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3D4DF66B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72F33BD6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784B8031" w14:textId="77777777" w:rsidR="00845238" w:rsidRPr="00845238" w:rsidRDefault="00B01BEF" w:rsidP="00B01BEF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272031EC" w14:textId="77777777"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1927F810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14:paraId="2D6442AC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14:paraId="7A5E978C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14:paraId="19E8D89D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14:paraId="14CAB12A" w14:textId="77777777"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14:paraId="24346C83" w14:textId="77777777" w:rsidTr="00845238">
        <w:tc>
          <w:tcPr>
            <w:tcW w:w="10456" w:type="dxa"/>
            <w:hideMark/>
          </w:tcPr>
          <w:p w14:paraId="3EFB5F97" w14:textId="77777777"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3EC279" wp14:editId="0BB766CF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DAB95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EFC524" wp14:editId="2A6ABF2C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FB356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34C8F2" wp14:editId="700DD8D2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77320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43DDD5" wp14:editId="6CA223CB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6333A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4426C6" wp14:editId="08902F82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6B5FB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7B3CD6" wp14:editId="78D99077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43BFC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D88244F" wp14:editId="7AE5C6EF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BD18B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0DAFAA" wp14:editId="1418FBE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F2AB2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D83A887" wp14:editId="5EE508F3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0F201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3953E2D" wp14:editId="5F7F0D67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70057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4C8EFAB2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845238" w:rsidRPr="00845238" w14:paraId="3E294852" w14:textId="77777777" w:rsidTr="00845238">
        <w:trPr>
          <w:trHeight w:val="737"/>
        </w:trPr>
        <w:tc>
          <w:tcPr>
            <w:tcW w:w="10456" w:type="dxa"/>
            <w:hideMark/>
          </w:tcPr>
          <w:p w14:paraId="0A339C02" w14:textId="77777777"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45238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78F4B7F7" w14:textId="77777777"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5F426442" w14:textId="77777777" w:rsidR="00FE7EE4" w:rsidRDefault="00FE7EE4" w:rsidP="00845238">
            <w:pPr>
              <w:suppressAutoHyphens w:val="0"/>
              <w:spacing w:after="120"/>
              <w:rPr>
                <w:color w:val="000000"/>
                <w:sz w:val="18"/>
                <w:szCs w:val="18"/>
                <w:lang w:eastAsia="ru-RU"/>
              </w:rPr>
            </w:pPr>
          </w:p>
          <w:p w14:paraId="110D169D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14:paraId="3100C8F2" w14:textId="77777777" w:rsidTr="00845238">
        <w:trPr>
          <w:trHeight w:val="621"/>
        </w:trPr>
        <w:tc>
          <w:tcPr>
            <w:tcW w:w="10456" w:type="dxa"/>
            <w:hideMark/>
          </w:tcPr>
          <w:p w14:paraId="50C84FF9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2FB0E9A9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0629A982" w14:textId="77777777" w:rsidR="00A106B9" w:rsidRDefault="00A106B9" w:rsidP="00A106B9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обучение по дополнительной общеобразовательной программе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9613"/>
      </w:tblGrid>
      <w:tr w:rsidR="00A106B9" w:rsidRPr="00FB5D00" w14:paraId="462DC3ED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9F8B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320615" wp14:editId="2220090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13335</wp:posOffset>
                      </wp:positionV>
                      <wp:extent cx="219075" cy="228600"/>
                      <wp:effectExtent l="0" t="0" r="28575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DF497" id="Прямоугольник 2" o:spid="_x0000_s1026" style="position:absolute;margin-left:3pt;margin-top:1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Z8sQEd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DA0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по общим вопросам охраны труда и функционирования системы управления охраной труда</w:t>
            </w:r>
            <w:r w:rsidR="00677F81" w:rsidRPr="00FB5D00">
              <w:rPr>
                <w:sz w:val="20"/>
                <w:szCs w:val="20"/>
              </w:rPr>
              <w:t>»</w:t>
            </w:r>
            <w:r w:rsidR="00DF3298" w:rsidRPr="00FB5D00">
              <w:rPr>
                <w:sz w:val="20"/>
                <w:szCs w:val="20"/>
              </w:rPr>
              <w:t>, 16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(А)</w:t>
            </w:r>
          </w:p>
        </w:tc>
      </w:tr>
      <w:tr w:rsidR="00A106B9" w:rsidRPr="00FB5D00" w14:paraId="6C9097C0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3E3A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08251E" wp14:editId="4D84D13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AECEE" id="Прямоугольник 1" o:spid="_x0000_s1026" style="position:absolute;margin-left:3pt;margin-top:6.0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1CD4" w14:textId="77777777" w:rsidR="0029236C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</w:t>
            </w:r>
            <w:r w:rsidR="00AE4AD2" w:rsidRPr="00FB5D00">
              <w:rPr>
                <w:sz w:val="20"/>
                <w:szCs w:val="20"/>
              </w:rPr>
              <w:t>енки профессиональных рисков»</w:t>
            </w:r>
            <w:r w:rsidR="00DF3298" w:rsidRPr="00FB5D00">
              <w:rPr>
                <w:sz w:val="20"/>
                <w:szCs w:val="20"/>
              </w:rPr>
              <w:t xml:space="preserve"> , 1</w:t>
            </w:r>
            <w:r w:rsidR="00000F73" w:rsidRPr="00FB5D00">
              <w:rPr>
                <w:sz w:val="20"/>
                <w:szCs w:val="20"/>
              </w:rPr>
              <w:t>6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(Б)</w:t>
            </w:r>
          </w:p>
        </w:tc>
      </w:tr>
      <w:tr w:rsidR="00A106B9" w:rsidRPr="00FB5D00" w14:paraId="40AF9F98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9D6F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5B9C65" wp14:editId="048BD85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BCD8D" id="Прямоугольник 3" o:spid="_x0000_s1026" style="position:absolute;margin-left:3pt;margin-top:6.0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864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      </w:r>
            <w:r w:rsidR="00AE4AD2" w:rsidRPr="00FB5D00">
              <w:rPr>
                <w:sz w:val="20"/>
                <w:szCs w:val="20"/>
              </w:rPr>
              <w:t xml:space="preserve"> </w:t>
            </w:r>
            <w:r w:rsidR="00DF3298" w:rsidRPr="00FB5D00">
              <w:rPr>
                <w:sz w:val="20"/>
                <w:szCs w:val="20"/>
              </w:rPr>
              <w:t xml:space="preserve">, </w:t>
            </w:r>
            <w:r w:rsidR="00000F73" w:rsidRPr="00FB5D00">
              <w:rPr>
                <w:sz w:val="20"/>
                <w:szCs w:val="20"/>
              </w:rPr>
              <w:t>16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(В)</w:t>
            </w:r>
          </w:p>
        </w:tc>
      </w:tr>
      <w:tr w:rsidR="00000F73" w:rsidRPr="00FB5D00" w14:paraId="6DABE710" w14:textId="77777777" w:rsidTr="00000F73">
        <w:trPr>
          <w:trHeight w:val="4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5DD7" w14:textId="77777777"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</w:p>
          <w:p w14:paraId="533ECFDB" w14:textId="77777777" w:rsidR="00000F73" w:rsidRPr="00FB5D00" w:rsidRDefault="00FB5D00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F728A6" wp14:editId="3BDF0DC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26035</wp:posOffset>
                      </wp:positionV>
                      <wp:extent cx="219075" cy="228600"/>
                      <wp:effectExtent l="0" t="0" r="28575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3D3AA" id="Прямоугольник 4" o:spid="_x0000_s1026" style="position:absolute;margin-left:3pt;margin-top:2.05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Fs&#10;7CzcAAAABQEAAA8AAABkcnMvZG93bnJldi54bWxMj8FOwzAQRO9I/QdrkbhRO6WtIMSpKlCRemzT&#10;C7dNvCSBeB3FThv4etwTnFajGc28zTaT7cSZBt861pDMFQjiypmWaw2nYnf/CMIHZIOdY9LwTR42&#10;+ewmw9S4Cx/ofAy1iCXsU9TQhNCnUvqqIYt+7nri6H24wWKIcqilGfASy20nF0qtpcWW40KDPb00&#10;VH0dR6uhbBcn/DkUb8o+7R7C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cWzsLN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DABA" w14:textId="77777777" w:rsidR="00000F73" w:rsidRPr="00FB5D00" w:rsidRDefault="00091EDA" w:rsidP="00FB5D00">
            <w:pPr>
              <w:tabs>
                <w:tab w:val="left" w:pos="363"/>
              </w:tabs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по общим вопросам охраны труда и функционирования системы управления охраной труда, безопасным методам и приемам выполнения работ при воздействии вредных и (или) опасных производственных факторов источников опасности, идентифицированных в рамках специальной оценки условий труда и оценки профессиональных рисков, использованию (применению) средств индивидуальной защиты и оказанию первой помощи пострадавшим, 48 часов</w:t>
            </w:r>
            <w:r w:rsidR="00FB5D00" w:rsidRPr="00FB5D00">
              <w:rPr>
                <w:sz w:val="20"/>
                <w:szCs w:val="20"/>
              </w:rPr>
              <w:t xml:space="preserve">  </w:t>
            </w:r>
            <w:r w:rsidR="00FB5D00" w:rsidRPr="00FB5D00">
              <w:rPr>
                <w:b/>
                <w:sz w:val="20"/>
                <w:szCs w:val="20"/>
              </w:rPr>
              <w:t>(А+Б+ОППП+СИЗ)</w:t>
            </w:r>
          </w:p>
        </w:tc>
      </w:tr>
      <w:tr w:rsidR="00000F73" w:rsidRPr="00FB5D00" w14:paraId="7EB3B0F6" w14:textId="77777777" w:rsidTr="00000F73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3450" w14:textId="77777777"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201182" wp14:editId="244CAB5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47625</wp:posOffset>
                      </wp:positionV>
                      <wp:extent cx="219075" cy="228600"/>
                      <wp:effectExtent l="0" t="0" r="28575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B1FFB" id="Прямоугольник 5" o:spid="_x0000_s1026" style="position:absolute;margin-left:2.75pt;margin-top:3.75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Z8uII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E9A9" w14:textId="714E3CC0" w:rsidR="00000F73" w:rsidRPr="00FB5D00" w:rsidRDefault="00FB5D00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«Оказание первой помощи пострадавшим», </w:t>
            </w:r>
            <w:r w:rsidR="00C61D12">
              <w:rPr>
                <w:sz w:val="20"/>
                <w:szCs w:val="20"/>
              </w:rPr>
              <w:t>8</w:t>
            </w:r>
            <w:r w:rsidRPr="00FB5D00">
              <w:rPr>
                <w:sz w:val="20"/>
                <w:szCs w:val="20"/>
              </w:rPr>
              <w:t xml:space="preserve"> часов </w:t>
            </w:r>
            <w:r w:rsidRPr="00FB5D00">
              <w:rPr>
                <w:b/>
                <w:sz w:val="20"/>
                <w:szCs w:val="20"/>
              </w:rPr>
              <w:t>(ОППП)</w:t>
            </w:r>
          </w:p>
        </w:tc>
      </w:tr>
      <w:tr w:rsidR="00000F73" w:rsidRPr="00FB5D00" w14:paraId="2B0DDC7D" w14:textId="77777777" w:rsidTr="00FB5D00">
        <w:trPr>
          <w:trHeight w:val="5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2E4" w14:textId="77777777"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5670BE" wp14:editId="0B2FE2B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D915F" id="Прямоугольник 6" o:spid="_x0000_s1026" style="position:absolute;margin-left:3pt;margin-top:3.5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2AD" w14:textId="23285AA3" w:rsidR="00000F73" w:rsidRPr="00FB5D00" w:rsidRDefault="00FB5D00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«Обучение по использованию (применению) средств индивидуальной защиты», </w:t>
            </w:r>
            <w:r w:rsidR="00C61D12">
              <w:rPr>
                <w:sz w:val="20"/>
                <w:szCs w:val="20"/>
              </w:rPr>
              <w:t>8</w:t>
            </w:r>
            <w:r w:rsidRPr="00FB5D00">
              <w:rPr>
                <w:sz w:val="20"/>
                <w:szCs w:val="20"/>
              </w:rPr>
              <w:t xml:space="preserve"> часов </w:t>
            </w:r>
            <w:r w:rsidRPr="00FB5D00">
              <w:rPr>
                <w:b/>
                <w:sz w:val="20"/>
                <w:szCs w:val="20"/>
              </w:rPr>
              <w:t>(СИЗ)</w:t>
            </w:r>
          </w:p>
        </w:tc>
      </w:tr>
    </w:tbl>
    <w:p w14:paraId="4DD061A1" w14:textId="77777777"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14:paraId="4E3E3C7F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44A3BA44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471FA3" w:rsidRPr="00471FA3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582D8C4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666B8E3B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lastRenderedPageBreak/>
        <w:t>- пол;</w:t>
      </w:r>
    </w:p>
    <w:p w14:paraId="473C52BD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14:paraId="703EE650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38167A1B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51573F24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1B1E200C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6DC02946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7FFC561E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14:paraId="0E80A820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78BE8466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3FEA46C6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19A9EE60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272AA78D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14:paraId="6B0C02F6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9B6C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57D9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14:paraId="3A3814D8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7D1F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DB83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14847DA9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39D5720B" w14:textId="77777777"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4C84EBEF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225C04CC" w14:textId="77777777"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3F30B8D6" w14:textId="77777777"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14:paraId="4B2FC275" w14:textId="77777777"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Pr="00845238">
        <w:rPr>
          <w:szCs w:val="20"/>
          <w:u w:val="single"/>
          <w:lang w:eastAsia="en-US"/>
        </w:rPr>
        <w:t>20</w:t>
      </w:r>
      <w:r w:rsidR="007C1C86">
        <w:rPr>
          <w:szCs w:val="20"/>
          <w:u w:val="single"/>
          <w:lang w:eastAsia="en-US"/>
        </w:rPr>
        <w:t>25</w:t>
      </w:r>
      <w:r w:rsidRPr="00845238">
        <w:rPr>
          <w:szCs w:val="20"/>
          <w:u w:val="single"/>
          <w:lang w:eastAsia="en-US"/>
        </w:rPr>
        <w:t xml:space="preserve"> 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14:paraId="0243DEBF" w14:textId="77777777"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00C4E982" w14:textId="77777777" w:rsidR="0056726B" w:rsidRPr="00C7134E" w:rsidRDefault="0056726B" w:rsidP="00845238">
      <w:pPr>
        <w:jc w:val="center"/>
      </w:pPr>
    </w:p>
    <w:sectPr w:rsidR="0056726B" w:rsidRPr="00C7134E" w:rsidSect="001A7654">
      <w:pgSz w:w="11906" w:h="16838"/>
      <w:pgMar w:top="719" w:right="42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752268122">
    <w:abstractNumId w:val="0"/>
  </w:num>
  <w:num w:numId="2" w16cid:durableId="312148830">
    <w:abstractNumId w:val="1"/>
  </w:num>
  <w:num w:numId="3" w16cid:durableId="89475270">
    <w:abstractNumId w:val="2"/>
  </w:num>
  <w:num w:numId="4" w16cid:durableId="108757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D"/>
    <w:rsid w:val="00000F73"/>
    <w:rsid w:val="00033E12"/>
    <w:rsid w:val="00074F60"/>
    <w:rsid w:val="00091EDA"/>
    <w:rsid w:val="00101628"/>
    <w:rsid w:val="00102668"/>
    <w:rsid w:val="00103B6D"/>
    <w:rsid w:val="00125B51"/>
    <w:rsid w:val="00142EE9"/>
    <w:rsid w:val="00170354"/>
    <w:rsid w:val="0019198B"/>
    <w:rsid w:val="001A7654"/>
    <w:rsid w:val="001D6A0F"/>
    <w:rsid w:val="00252ED8"/>
    <w:rsid w:val="002772CB"/>
    <w:rsid w:val="0029236C"/>
    <w:rsid w:val="00296524"/>
    <w:rsid w:val="002A44FA"/>
    <w:rsid w:val="002F4C1B"/>
    <w:rsid w:val="00311099"/>
    <w:rsid w:val="003670E1"/>
    <w:rsid w:val="003678BC"/>
    <w:rsid w:val="003811CD"/>
    <w:rsid w:val="003D7878"/>
    <w:rsid w:val="003F4737"/>
    <w:rsid w:val="004264C5"/>
    <w:rsid w:val="0044400E"/>
    <w:rsid w:val="00471FA3"/>
    <w:rsid w:val="00495A51"/>
    <w:rsid w:val="004B783D"/>
    <w:rsid w:val="004D7D37"/>
    <w:rsid w:val="004E6908"/>
    <w:rsid w:val="004F5FB4"/>
    <w:rsid w:val="004F76EF"/>
    <w:rsid w:val="005508DC"/>
    <w:rsid w:val="005577C7"/>
    <w:rsid w:val="0056726B"/>
    <w:rsid w:val="0058393B"/>
    <w:rsid w:val="005936FC"/>
    <w:rsid w:val="005B379D"/>
    <w:rsid w:val="005C1AE1"/>
    <w:rsid w:val="005E1BDF"/>
    <w:rsid w:val="00646954"/>
    <w:rsid w:val="00670093"/>
    <w:rsid w:val="00677F81"/>
    <w:rsid w:val="00712900"/>
    <w:rsid w:val="00712CA5"/>
    <w:rsid w:val="00714281"/>
    <w:rsid w:val="00721CD0"/>
    <w:rsid w:val="00732797"/>
    <w:rsid w:val="007A46D4"/>
    <w:rsid w:val="007B199D"/>
    <w:rsid w:val="007C1C86"/>
    <w:rsid w:val="007D3FE8"/>
    <w:rsid w:val="007E7969"/>
    <w:rsid w:val="007F1314"/>
    <w:rsid w:val="0081617D"/>
    <w:rsid w:val="00845238"/>
    <w:rsid w:val="00850D59"/>
    <w:rsid w:val="008A0BD4"/>
    <w:rsid w:val="00914F12"/>
    <w:rsid w:val="00A106B9"/>
    <w:rsid w:val="00A2300C"/>
    <w:rsid w:val="00A5370A"/>
    <w:rsid w:val="00A601D1"/>
    <w:rsid w:val="00AB4C9A"/>
    <w:rsid w:val="00AE4AD2"/>
    <w:rsid w:val="00B01BEF"/>
    <w:rsid w:val="00B307F0"/>
    <w:rsid w:val="00B4362B"/>
    <w:rsid w:val="00B47C73"/>
    <w:rsid w:val="00B61618"/>
    <w:rsid w:val="00B77DDF"/>
    <w:rsid w:val="00B92C21"/>
    <w:rsid w:val="00B94D72"/>
    <w:rsid w:val="00C22E35"/>
    <w:rsid w:val="00C26365"/>
    <w:rsid w:val="00C428C0"/>
    <w:rsid w:val="00C43008"/>
    <w:rsid w:val="00C61D12"/>
    <w:rsid w:val="00C7134E"/>
    <w:rsid w:val="00C72CB2"/>
    <w:rsid w:val="00C96252"/>
    <w:rsid w:val="00CD3B59"/>
    <w:rsid w:val="00D22B7B"/>
    <w:rsid w:val="00D46AC0"/>
    <w:rsid w:val="00D956FF"/>
    <w:rsid w:val="00DA79C5"/>
    <w:rsid w:val="00DB724E"/>
    <w:rsid w:val="00DF00C8"/>
    <w:rsid w:val="00DF3298"/>
    <w:rsid w:val="00E349C8"/>
    <w:rsid w:val="00E86682"/>
    <w:rsid w:val="00EB0547"/>
    <w:rsid w:val="00EB4418"/>
    <w:rsid w:val="00EC65A2"/>
    <w:rsid w:val="00ED38EA"/>
    <w:rsid w:val="00ED517D"/>
    <w:rsid w:val="00EE04A9"/>
    <w:rsid w:val="00F2593E"/>
    <w:rsid w:val="00F30B5F"/>
    <w:rsid w:val="00F62748"/>
    <w:rsid w:val="00FB5D00"/>
    <w:rsid w:val="00FC5637"/>
    <w:rsid w:val="00FE7EE4"/>
    <w:rsid w:val="00FF6C93"/>
    <w:rsid w:val="00FF71FF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44A6D2"/>
  <w15:docId w15:val="{ED91DFE3-6737-499B-AE8D-433E7CE2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D00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F0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7CFF-0018-40A2-9729-8A0F21FC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12538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3</cp:revision>
  <cp:lastPrinted>2024-07-04T09:20:00Z</cp:lastPrinted>
  <dcterms:created xsi:type="dcterms:W3CDTF">2026-01-19T05:53:00Z</dcterms:created>
  <dcterms:modified xsi:type="dcterms:W3CDTF">2026-01-19T05:54:00Z</dcterms:modified>
</cp:coreProperties>
</file>